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9AB" w:rsidRPr="00441F47" w:rsidRDefault="00274CCF" w:rsidP="008D0440">
      <w:pPr>
        <w:rPr>
          <w:rFonts w:ascii="Calibri" w:hAnsi="Calibri"/>
        </w:rPr>
      </w:pPr>
      <w:r>
        <w:rPr>
          <w:rFonts w:ascii="Calibri" w:hAnsi="Calibri"/>
        </w:rPr>
        <w:t xml:space="preserve">                                                                                                             </w:t>
      </w:r>
      <w:r w:rsidR="00C82AD7">
        <w:rPr>
          <w:rFonts w:ascii="Calibri" w:hAnsi="Calibri"/>
        </w:rPr>
        <w:t xml:space="preserve">                      </w:t>
      </w:r>
    </w:p>
    <w:p w:rsidR="008B2FAD" w:rsidRPr="008B2FAD" w:rsidRDefault="008B2FAD" w:rsidP="008B2FAD">
      <w:pPr>
        <w:jc w:val="both"/>
        <w:rPr>
          <w:rFonts w:ascii="Calibri" w:hAnsi="Calibri"/>
          <w:b/>
        </w:rPr>
      </w:pPr>
      <w:r w:rsidRPr="008B2FAD">
        <w:rPr>
          <w:rFonts w:ascii="Calibri" w:hAnsi="Calibri"/>
          <w:b/>
        </w:rPr>
        <w:t>A - Richieste di Ausili ed Apparecchiature Elettromedicali</w:t>
      </w:r>
    </w:p>
    <w:p w:rsidR="008B2FAD" w:rsidRPr="008B2FAD" w:rsidRDefault="008B2FAD" w:rsidP="008B2FAD">
      <w:pPr>
        <w:jc w:val="both"/>
        <w:rPr>
          <w:rFonts w:ascii="Calibri" w:hAnsi="Calibri"/>
        </w:rPr>
      </w:pPr>
      <w:r w:rsidRPr="008B2FAD">
        <w:rPr>
          <w:rFonts w:ascii="Calibri" w:hAnsi="Calibri"/>
        </w:rPr>
        <w:t xml:space="preserve">La </w:t>
      </w:r>
      <w:r>
        <w:rPr>
          <w:rFonts w:ascii="Calibri" w:hAnsi="Calibri"/>
        </w:rPr>
        <w:t xml:space="preserve">richiesta </w:t>
      </w:r>
      <w:r w:rsidRPr="008B2FAD">
        <w:rPr>
          <w:rFonts w:ascii="Calibri" w:hAnsi="Calibri"/>
        </w:rPr>
        <w:t>degli  ausili  e  apparecchi  elettromedicali inseriti nel Nomenclatore Tariffario o affini per funzione, necessari per l’utente in cure domiciliari, può essere fatta dai medici prescrittori,  dai responsabili delle UU.OO. di cure domiciliari, dal medico dell'Unità Operativa di dimissione del paziente in qualità di specialista, sull’apposito modulo regionale o su modulistica informatizzata equivalente.</w:t>
      </w:r>
    </w:p>
    <w:p w:rsidR="008B2FAD" w:rsidRPr="008B2FAD" w:rsidRDefault="008B2FAD" w:rsidP="008B2FAD">
      <w:pPr>
        <w:jc w:val="both"/>
        <w:rPr>
          <w:rFonts w:ascii="Calibri" w:hAnsi="Calibri"/>
        </w:rPr>
      </w:pPr>
      <w:r>
        <w:rPr>
          <w:rFonts w:ascii="Calibri" w:hAnsi="Calibri"/>
        </w:rPr>
        <w:t xml:space="preserve">Le </w:t>
      </w:r>
      <w:r w:rsidRPr="008B2FAD">
        <w:rPr>
          <w:rFonts w:ascii="Calibri" w:hAnsi="Calibri"/>
        </w:rPr>
        <w:t xml:space="preserve">richieste devono essere inoltrate all’U.O.A.R. distrettuale. I familiari dell’utente in cure domiciliari devono recarsi all’U.O. per il perfezionamento dell’iter burocratico (domanda d’invalidità, etc.). </w:t>
      </w:r>
    </w:p>
    <w:p w:rsidR="008B2FAD" w:rsidRPr="008B2FAD" w:rsidRDefault="008B2FAD" w:rsidP="008B2FAD">
      <w:pPr>
        <w:jc w:val="both"/>
        <w:rPr>
          <w:rFonts w:ascii="Calibri" w:hAnsi="Calibri"/>
        </w:rPr>
      </w:pPr>
      <w:r w:rsidRPr="008B2FAD">
        <w:rPr>
          <w:rFonts w:ascii="Calibri" w:hAnsi="Calibri"/>
        </w:rPr>
        <w:t xml:space="preserve">In caso di necessità urgente di ausili (aspiratori per secrezioni, cannule tracheostomiche), per il reale rischio di aggravamento imminente delle condizioni cliniche o di decesso del paziente, il medico prescrittore segnalerà l’urgenza all’U.O.A.R. che attiverà l’acquisto immediato dell’ausilio con procedura d’urgenza. </w:t>
      </w:r>
    </w:p>
    <w:p w:rsidR="008B2FAD" w:rsidRPr="008B2FAD" w:rsidRDefault="008B2FAD" w:rsidP="008B2FAD">
      <w:pPr>
        <w:jc w:val="both"/>
        <w:rPr>
          <w:rFonts w:ascii="Calibri" w:hAnsi="Calibri"/>
        </w:rPr>
      </w:pPr>
      <w:r w:rsidRPr="008B2FAD">
        <w:rPr>
          <w:rFonts w:ascii="Calibri" w:hAnsi="Calibri"/>
        </w:rPr>
        <w:t xml:space="preserve">    </w:t>
      </w:r>
    </w:p>
    <w:p w:rsidR="008B2FAD" w:rsidRPr="008B2FAD" w:rsidRDefault="008B2FAD" w:rsidP="008B2FAD">
      <w:pPr>
        <w:jc w:val="both"/>
        <w:rPr>
          <w:rFonts w:ascii="Calibri" w:hAnsi="Calibri"/>
          <w:b/>
        </w:rPr>
      </w:pPr>
      <w:r w:rsidRPr="008B2FAD">
        <w:rPr>
          <w:rFonts w:ascii="Calibri" w:hAnsi="Calibri"/>
          <w:b/>
        </w:rPr>
        <w:t>B -  Richieste di esami di laboratorio urgenti o particolari</w:t>
      </w:r>
    </w:p>
    <w:p w:rsidR="008B2FAD" w:rsidRPr="008B2FAD" w:rsidRDefault="008B2FAD" w:rsidP="008B2FAD">
      <w:pPr>
        <w:jc w:val="both"/>
        <w:rPr>
          <w:rFonts w:ascii="Calibri" w:hAnsi="Calibri"/>
        </w:rPr>
      </w:pPr>
      <w:r w:rsidRPr="008B2FAD">
        <w:rPr>
          <w:rFonts w:ascii="Calibri" w:hAnsi="Calibri"/>
        </w:rPr>
        <w:t>Gli esami di laboratorio non praticabili nei Laboratori accreditati logisticamente più vicini al domicilio dell’utente e/o richiesti in urgenza dal MMG/PLS o dallo specia</w:t>
      </w:r>
      <w:r>
        <w:rPr>
          <w:rFonts w:ascii="Calibri" w:hAnsi="Calibri"/>
        </w:rPr>
        <w:t xml:space="preserve">lista, dovranno essere inviati </w:t>
      </w:r>
      <w:r w:rsidRPr="008B2FAD">
        <w:rPr>
          <w:rFonts w:ascii="Calibri" w:hAnsi="Calibri"/>
        </w:rPr>
        <w:t>all’U.O. di Cure domiciliari che ha in cura il paziente con la motivazione dell’urgenza clinica o della particolarità dell’esame, per il seguito di competenza (invio su apposita modulistica ai laboratori ospedalieri/distrettuali dell’ASL, ritiro esami e trasmissione al MMG/PLS).</w:t>
      </w:r>
    </w:p>
    <w:p w:rsidR="008B2FAD" w:rsidRPr="008B2FAD" w:rsidRDefault="008B2FAD" w:rsidP="008B2FAD">
      <w:pPr>
        <w:jc w:val="both"/>
        <w:rPr>
          <w:rFonts w:ascii="Calibri" w:hAnsi="Calibri"/>
        </w:rPr>
      </w:pPr>
    </w:p>
    <w:p w:rsidR="008B2FAD" w:rsidRPr="008B2FAD" w:rsidRDefault="008B2FAD" w:rsidP="008B2FAD">
      <w:pPr>
        <w:jc w:val="both"/>
        <w:rPr>
          <w:rFonts w:ascii="Calibri" w:hAnsi="Calibri"/>
          <w:b/>
        </w:rPr>
      </w:pPr>
      <w:r w:rsidRPr="008B2FAD">
        <w:rPr>
          <w:rFonts w:ascii="Calibri" w:hAnsi="Calibri"/>
          <w:b/>
        </w:rPr>
        <w:t>C -  Richieste e dotazioni di materiale di consumo per l’assistenza e di farmaci</w:t>
      </w:r>
    </w:p>
    <w:p w:rsidR="008B2FAD" w:rsidRPr="008B2FAD" w:rsidRDefault="008B2FAD" w:rsidP="008B2FAD">
      <w:pPr>
        <w:jc w:val="both"/>
        <w:rPr>
          <w:rFonts w:ascii="Calibri" w:hAnsi="Calibri"/>
        </w:rPr>
      </w:pPr>
      <w:r>
        <w:rPr>
          <w:rFonts w:ascii="Calibri" w:hAnsi="Calibri"/>
        </w:rPr>
        <w:t xml:space="preserve">ll </w:t>
      </w:r>
      <w:r w:rsidRPr="008B2FAD">
        <w:rPr>
          <w:rFonts w:ascii="Calibri" w:hAnsi="Calibri"/>
        </w:rPr>
        <w:t>MMG/PLS  prescrive i farmaci di fascia A su ricetta rossa ed i familiari del paziente li ritirano presso le farmacie aperte al pubblico. Anche i farmaci prescritti dallo specialista a domicilio vanno concordati con il MMG/PLS ed acquisiti come prescrizione propria dagli stessi.</w:t>
      </w:r>
    </w:p>
    <w:p w:rsidR="008B2FAD" w:rsidRPr="008B2FAD" w:rsidRDefault="008B2FAD" w:rsidP="008B2FAD">
      <w:pPr>
        <w:jc w:val="both"/>
        <w:rPr>
          <w:rFonts w:ascii="Calibri" w:hAnsi="Calibri"/>
        </w:rPr>
      </w:pPr>
      <w:r w:rsidRPr="008B2FAD">
        <w:rPr>
          <w:rFonts w:ascii="Calibri" w:hAnsi="Calibri"/>
        </w:rPr>
        <w:t>In caso di contrasto prescrittivo il Responsabile terapeutico a domicilio è il MMG/PLS, per cui la prescrizione dello stesso è consi</w:t>
      </w:r>
      <w:r>
        <w:rPr>
          <w:rFonts w:ascii="Calibri" w:hAnsi="Calibri"/>
        </w:rPr>
        <w:t xml:space="preserve">derata prioritaria; il MMG/PLS avrà </w:t>
      </w:r>
      <w:r w:rsidRPr="008B2FAD">
        <w:rPr>
          <w:rFonts w:ascii="Calibri" w:hAnsi="Calibri"/>
        </w:rPr>
        <w:t>cura di segnalare la necessità di variazione del piano assistenziale all’UVI distrettuale.</w:t>
      </w:r>
    </w:p>
    <w:p w:rsidR="008B2FAD" w:rsidRPr="008B2FAD" w:rsidRDefault="008B2FAD" w:rsidP="008B2FAD">
      <w:pPr>
        <w:jc w:val="both"/>
        <w:rPr>
          <w:rFonts w:ascii="Calibri" w:hAnsi="Calibri"/>
        </w:rPr>
      </w:pPr>
      <w:r>
        <w:rPr>
          <w:rFonts w:ascii="Calibri" w:hAnsi="Calibri"/>
        </w:rPr>
        <w:t xml:space="preserve">Per </w:t>
      </w:r>
      <w:r w:rsidRPr="008B2FAD">
        <w:rPr>
          <w:rFonts w:ascii="Calibri" w:hAnsi="Calibri"/>
        </w:rPr>
        <w:t xml:space="preserve">il trattamento farmacologico di pazienti </w:t>
      </w:r>
      <w:r>
        <w:rPr>
          <w:rFonts w:ascii="Calibri" w:hAnsi="Calibri"/>
        </w:rPr>
        <w:t>di III livello e per i pazienti</w:t>
      </w:r>
      <w:r w:rsidRPr="008B2FAD">
        <w:rPr>
          <w:rFonts w:ascii="Calibri" w:hAnsi="Calibri"/>
        </w:rPr>
        <w:t xml:space="preserve"> terminali in cure palliative il MMG/PLS e gli specialisti ospedalieri consulenti prescrivono i farmaci inseriti nel Prontuario  Terapeutico  Ospedaliero  Aziendale, utilizzando un’apposita modulistica, inviando la prescrizione alla U.O.S. Assistenza domiciliare Ospedaliera alla U.O.A.F. distrettuale di appartenenza. </w:t>
      </w:r>
    </w:p>
    <w:p w:rsidR="008B2FAD" w:rsidRPr="008B2FAD" w:rsidRDefault="008B2FAD" w:rsidP="008B2FAD">
      <w:pPr>
        <w:jc w:val="both"/>
        <w:rPr>
          <w:rFonts w:ascii="Calibri" w:hAnsi="Calibri"/>
        </w:rPr>
      </w:pPr>
      <w:r w:rsidRPr="008B2FAD">
        <w:rPr>
          <w:rFonts w:ascii="Calibri" w:hAnsi="Calibri"/>
        </w:rPr>
        <w:t>L’erogazione del farmaco può richiedere tempi variabili di approvvigionamento che saranno comunicati al momento del ricevimento della richiesta.</w:t>
      </w:r>
    </w:p>
    <w:p w:rsidR="008B2FAD" w:rsidRPr="008B2FAD" w:rsidRDefault="008B2FAD" w:rsidP="008B2FAD">
      <w:pPr>
        <w:jc w:val="both"/>
        <w:rPr>
          <w:rFonts w:ascii="Calibri" w:hAnsi="Calibri"/>
        </w:rPr>
      </w:pPr>
      <w:r w:rsidRPr="008B2FAD">
        <w:rPr>
          <w:rFonts w:ascii="Calibri" w:hAnsi="Calibri"/>
        </w:rPr>
        <w:t>I farmaci che necessitano di prescrizione su modello H saranno erogati su prescrizione dello specialista ospedaliero consulente a domicilio che indicherà come reparto proscrittore l’U.O. di appartenenza e come numero nosografico il numero della cartella clinica domiciliare del paziente.</w:t>
      </w:r>
    </w:p>
    <w:p w:rsidR="008B2FAD" w:rsidRPr="008B2FAD" w:rsidRDefault="008B2FAD" w:rsidP="008B2FAD">
      <w:pPr>
        <w:jc w:val="both"/>
        <w:rPr>
          <w:rFonts w:ascii="Calibri" w:hAnsi="Calibri"/>
        </w:rPr>
      </w:pPr>
      <w:r w:rsidRPr="008B2FAD">
        <w:rPr>
          <w:rFonts w:ascii="Calibri" w:hAnsi="Calibri"/>
        </w:rPr>
        <w:t>I pazienti affetti da malattie rare ed in possesso del codice di esenzione specifico, possono presentare istanza alla U.O.A.F. distrettuale per l'erogazione gratuita allegando per la prima prescrizione la certificazione sanitaria del Centro di riferimento circa la necessità e l'insostituibilità  del farmaco.</w:t>
      </w:r>
    </w:p>
    <w:p w:rsidR="008B2FAD" w:rsidRPr="008B2FAD" w:rsidRDefault="008B2FAD" w:rsidP="008B2FAD">
      <w:pPr>
        <w:jc w:val="both"/>
        <w:rPr>
          <w:rFonts w:ascii="Calibri" w:hAnsi="Calibri"/>
        </w:rPr>
      </w:pPr>
      <w:r w:rsidRPr="008B2FAD">
        <w:rPr>
          <w:rFonts w:ascii="Calibri" w:hAnsi="Calibri"/>
        </w:rPr>
        <w:lastRenderedPageBreak/>
        <w:t xml:space="preserve">L’erogazione  dei  prodotti  avviene  tramite  le U.O.A.F  del  distretto  di appartenenza del paziente secondo le modalità  stabilite in ciascun distretto e/o presso le farmacie dei presidi ospedalieri dell'ASL. </w:t>
      </w:r>
    </w:p>
    <w:p w:rsidR="008B2FAD" w:rsidRPr="008B2FAD" w:rsidRDefault="008B2FAD" w:rsidP="008B2FAD">
      <w:pPr>
        <w:jc w:val="both"/>
        <w:rPr>
          <w:rFonts w:ascii="Calibri" w:hAnsi="Calibri"/>
        </w:rPr>
      </w:pPr>
      <w:r w:rsidRPr="008B2FAD">
        <w:rPr>
          <w:rFonts w:ascii="Calibri" w:hAnsi="Calibri"/>
        </w:rPr>
        <w:t xml:space="preserve">I presidi necessari alla Unità Operativa Assistenza Domiciliare Ospedaliera ed alle  UU.OO. di terapia del dolore e cure palliative per i pazienti in cure domiciliari di III livello ed in cure palliative e terapia del dolore a domicilio saranno consegnati dall’U.O.C. di Farmacia Ospedaliera del presidio ai Responsabili delle UU.OO. dopo presentazione di dettagliato fabbisogno trimestrale. Tali devices includono dispositivi per l’erogazione controllata dei farmaci e kits relativi, pompe per la somministrazione di nutrizione parenterale ed enterale con  sacche e deflussori relativi, pompe elastomeriche di varie capacità, PICC, CVC, Porth a cath, medicazioni avanzate ed altro materiale di consumo (aghi di Huber con raccordi, aghi di Gripper, S.N.G., clave connector, combi stopper, etc) indispensabili per la gestione del paziente complesso a domicilio. </w:t>
      </w:r>
    </w:p>
    <w:p w:rsidR="008B2FAD" w:rsidRPr="008B2FAD" w:rsidRDefault="008B2FAD" w:rsidP="008B2FAD">
      <w:pPr>
        <w:jc w:val="both"/>
        <w:rPr>
          <w:rFonts w:ascii="Calibri" w:hAnsi="Calibri"/>
        </w:rPr>
      </w:pPr>
      <w:r w:rsidRPr="008B2FAD">
        <w:rPr>
          <w:rFonts w:ascii="Calibri" w:hAnsi="Calibri"/>
        </w:rPr>
        <w:t xml:space="preserve">Sarà cura del personale dell’U.O. registrare il carico e lo scarico dei materiali con indicazione dei pazienti in carico, delle quantità erogate e delle date. </w:t>
      </w:r>
    </w:p>
    <w:p w:rsidR="008B2FAD" w:rsidRPr="008B2FAD" w:rsidRDefault="008B2FAD" w:rsidP="008B2FAD">
      <w:pPr>
        <w:jc w:val="both"/>
        <w:rPr>
          <w:rFonts w:ascii="Calibri" w:hAnsi="Calibri"/>
        </w:rPr>
      </w:pPr>
      <w:r w:rsidRPr="008B2FAD">
        <w:rPr>
          <w:rFonts w:ascii="Calibri" w:hAnsi="Calibri"/>
        </w:rPr>
        <w:t>Il materiale di medicazione (garze, siringhe, guanti, cerotti, aghi cannula, etc.) necessario all’assistenza sarà pianificato dal personale infermieristico e trasmesso alle U.O.A.F. distrettuali per l’erogazione diretta ai familiari del paziente. Il controllo sulle quantità necessarie viene effettuato con regolarità dagli infermieri incaricati dell’assistenza che hanno il dovere di segnalare alla U.O. di cure domiciliari eventuali accumuli di materiale per inutilizzo o errata pianificazione assistenziale.</w:t>
      </w:r>
    </w:p>
    <w:p w:rsidR="008B2FAD" w:rsidRPr="008B2FAD" w:rsidRDefault="008B2FAD" w:rsidP="008B2FAD">
      <w:pPr>
        <w:jc w:val="both"/>
        <w:rPr>
          <w:rFonts w:ascii="Calibri" w:hAnsi="Calibri"/>
        </w:rPr>
      </w:pPr>
      <w:r w:rsidRPr="008B2FAD">
        <w:rPr>
          <w:rFonts w:ascii="Calibri" w:hAnsi="Calibri"/>
        </w:rPr>
        <w:t>L’U.O.A.F. dist</w:t>
      </w:r>
      <w:r>
        <w:rPr>
          <w:rFonts w:ascii="Calibri" w:hAnsi="Calibri"/>
        </w:rPr>
        <w:t xml:space="preserve">rettuale o interdistrettuale e </w:t>
      </w:r>
      <w:bookmarkStart w:id="0" w:name="_GoBack"/>
      <w:bookmarkEnd w:id="0"/>
      <w:r w:rsidRPr="008B2FAD">
        <w:rPr>
          <w:rFonts w:ascii="Calibri" w:hAnsi="Calibri"/>
        </w:rPr>
        <w:t>le  farmacie ospedaliere  dell'ASL  provvedono a consegnare direttamente all’infermiere o ai familiari del paziente i prodotti prescritti con possibilità di frazionamento  delle consegne anche settimanale secondo necessità e tipologie di farmaci nell'ottica della migliore utilizzazione delle risorse disponibili.</w:t>
      </w:r>
    </w:p>
    <w:p w:rsidR="008B2FAD" w:rsidRPr="008B2FAD" w:rsidRDefault="008B2FAD" w:rsidP="008B2FAD">
      <w:pPr>
        <w:jc w:val="both"/>
        <w:rPr>
          <w:rFonts w:ascii="Calibri" w:hAnsi="Calibri"/>
        </w:rPr>
      </w:pPr>
      <w:r w:rsidRPr="008B2FAD">
        <w:rPr>
          <w:rFonts w:ascii="Calibri" w:hAnsi="Calibri"/>
        </w:rPr>
        <w:t>Art 8.4 Prescrizioni e richieste di Ossigenoterapia</w:t>
      </w:r>
    </w:p>
    <w:p w:rsidR="008B2FAD" w:rsidRPr="008B2FAD" w:rsidRDefault="008B2FAD" w:rsidP="008B2FAD">
      <w:pPr>
        <w:jc w:val="both"/>
        <w:rPr>
          <w:rFonts w:ascii="Calibri" w:hAnsi="Calibri"/>
        </w:rPr>
      </w:pPr>
      <w:r w:rsidRPr="008B2FAD">
        <w:rPr>
          <w:rFonts w:ascii="Calibri" w:hAnsi="Calibri"/>
        </w:rPr>
        <w:t>Nell’ASL Napoli 3 Sud sono stati identificati tre centri proscrittori ospedalieri (Pneumologia Pollena, Medicina OO.RR. del Golfo, Ambulatorio di Pneumologia OO.RR. penisola Sorrentina) ed un centro prescrittore domiciliare (Unità Operativa  Assistenza Domiciliare Ospedaliera).</w:t>
      </w:r>
    </w:p>
    <w:p w:rsidR="008B2FAD" w:rsidRPr="008B2FAD" w:rsidRDefault="008B2FAD" w:rsidP="008B2FAD">
      <w:pPr>
        <w:jc w:val="both"/>
        <w:rPr>
          <w:rFonts w:ascii="Calibri" w:hAnsi="Calibri"/>
        </w:rPr>
      </w:pPr>
      <w:r w:rsidRPr="008B2FAD">
        <w:rPr>
          <w:rFonts w:ascii="Calibri" w:hAnsi="Calibri"/>
        </w:rPr>
        <w:t>La prescrizione di ossigenoterapia con ossigeno liquido per il trattamento dell’I.R.C. è garantita dai centri secondo le modalità prescrittive della D.G.R.C. N. 1130/2008 e la modulistica allegata o informatizzata equivalente.</w:t>
      </w:r>
    </w:p>
    <w:p w:rsidR="008B2FAD" w:rsidRPr="008B2FAD" w:rsidRDefault="008B2FAD" w:rsidP="008B2FAD">
      <w:pPr>
        <w:jc w:val="both"/>
        <w:rPr>
          <w:rFonts w:ascii="Calibri" w:hAnsi="Calibri"/>
        </w:rPr>
      </w:pPr>
      <w:r w:rsidRPr="008B2FAD">
        <w:rPr>
          <w:rFonts w:ascii="Calibri" w:hAnsi="Calibri"/>
        </w:rPr>
        <w:t>Le necessità di ossigeno a intermittenza ed il periodo che intercorre tra l’identificazione della necessità in un paziente allettato in cure domiciliari e l’iter prescrittivo di legge dell’ossigeno liquido per OLT saranno coperti dalle prescrizioni dei MMG/PLS di ossigeno gassoso con erogazione diretta dalle farmacie aperte al pubblico.</w:t>
      </w:r>
    </w:p>
    <w:p w:rsidR="008B2FAD" w:rsidRPr="008B2FAD" w:rsidRDefault="008B2FAD" w:rsidP="008B2FAD">
      <w:pPr>
        <w:jc w:val="both"/>
        <w:rPr>
          <w:rFonts w:ascii="Calibri" w:hAnsi="Calibri"/>
          <w:b/>
        </w:rPr>
      </w:pPr>
      <w:r w:rsidRPr="008B2FAD">
        <w:rPr>
          <w:rFonts w:ascii="Calibri" w:hAnsi="Calibri"/>
          <w:b/>
        </w:rPr>
        <w:t xml:space="preserve">  D - Richieste di Alimenti  per i Pazienti in Nutrizione Artificiale Domiciliare</w:t>
      </w:r>
    </w:p>
    <w:p w:rsidR="008B2FAD" w:rsidRPr="008B2FAD" w:rsidRDefault="008B2FAD" w:rsidP="008B2FAD">
      <w:pPr>
        <w:jc w:val="both"/>
        <w:rPr>
          <w:rFonts w:ascii="Calibri" w:hAnsi="Calibri"/>
        </w:rPr>
      </w:pPr>
      <w:r w:rsidRPr="008B2FAD">
        <w:rPr>
          <w:rFonts w:ascii="Calibri" w:hAnsi="Calibri"/>
        </w:rPr>
        <w:t xml:space="preserve">Per  la  Nutrizione  Artificiale  Domiciliare  si  seguiranno le procedure prescrittive ed erogative previste dalla normativa regionale vigente (DGRC 236 del 21.3.2005) con l’utilizzo dell’apposita modulistica. </w:t>
      </w:r>
    </w:p>
    <w:p w:rsidR="008B2FAD" w:rsidRPr="008B2FAD" w:rsidRDefault="008B2FAD" w:rsidP="008B2FAD">
      <w:pPr>
        <w:jc w:val="both"/>
        <w:rPr>
          <w:rFonts w:ascii="Calibri" w:hAnsi="Calibri"/>
          <w:b/>
        </w:rPr>
      </w:pPr>
      <w:r w:rsidRPr="008B2FAD">
        <w:rPr>
          <w:rFonts w:ascii="Calibri" w:hAnsi="Calibri"/>
          <w:b/>
        </w:rPr>
        <w:t xml:space="preserve">  E - Richieste di medicazioni avanzate per i pazienti in cure domiciliari</w:t>
      </w:r>
    </w:p>
    <w:p w:rsidR="008B2FAD" w:rsidRPr="008B2FAD" w:rsidRDefault="008B2FAD" w:rsidP="008B2FAD">
      <w:pPr>
        <w:jc w:val="both"/>
        <w:rPr>
          <w:rFonts w:ascii="Calibri" w:hAnsi="Calibri"/>
        </w:rPr>
      </w:pPr>
      <w:r w:rsidRPr="008B2FAD">
        <w:rPr>
          <w:rFonts w:ascii="Calibri" w:hAnsi="Calibri"/>
        </w:rPr>
        <w:t xml:space="preserve">Il piano terapeutico per le lesioni cutanee che necessitano dell’utilizzo di medicazioni avanzate per la guarigione può essere predisposto, in seguito alla valutazione clinica, dallo specialista chirurgo della rete aziendale per il trattamento delle lesioni tissutali (CART), dallo specialista chirurgo ambulatoriale, dallo specialista ospedaliero che ha seguito il paziente durante il ricovero o dal responsabile delle cure domiciliari di III livello. </w:t>
      </w:r>
    </w:p>
    <w:p w:rsidR="008B2FAD" w:rsidRPr="008B2FAD" w:rsidRDefault="008B2FAD" w:rsidP="008B2FAD">
      <w:pPr>
        <w:jc w:val="both"/>
        <w:rPr>
          <w:rFonts w:ascii="Calibri" w:hAnsi="Calibri"/>
        </w:rPr>
      </w:pPr>
      <w:r w:rsidRPr="008B2FAD">
        <w:rPr>
          <w:rFonts w:ascii="Calibri" w:hAnsi="Calibri"/>
        </w:rPr>
        <w:t>Qualsiasi prescrizione, compilata con indicazione dettagliata delle lesioni, dei codici del nomenclatore, della durata del trattamento e dei tempi necessari alla guarigione, va trasmessa all’U.O.A.R. distrettuale che eroga i prodotti, direttamente, attraverso la U.O.A.F. o attraverso ditta aggiudicataria del capitolato di fornitura.</w:t>
      </w:r>
    </w:p>
    <w:p w:rsidR="008B2FAD" w:rsidRPr="008B2FAD" w:rsidRDefault="008B2FAD" w:rsidP="008B2FAD">
      <w:pPr>
        <w:jc w:val="both"/>
        <w:rPr>
          <w:rFonts w:ascii="Calibri" w:hAnsi="Calibri"/>
        </w:rPr>
      </w:pPr>
      <w:r w:rsidRPr="008B2FAD">
        <w:rPr>
          <w:rFonts w:ascii="Calibri" w:hAnsi="Calibri"/>
        </w:rPr>
        <w:t>L’U.O. di cure domiciliari che ha richiesto la consulenza ha l’obbligo di monitorare l’esito dei trattamenti prescritti al fine di evitare l’utilizzo di medicazioni ad alto costo e di attivare le consulenze necessarie per il raggiungimento di un esito favorevole.</w:t>
      </w:r>
    </w:p>
    <w:sectPr w:rsidR="008B2FAD" w:rsidRPr="008B2FAD" w:rsidSect="00384B4D">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7CA" w:rsidRDefault="00CD57CA" w:rsidP="00AB2D44">
      <w:r>
        <w:separator/>
      </w:r>
    </w:p>
  </w:endnote>
  <w:endnote w:type="continuationSeparator" w:id="0">
    <w:p w:rsidR="00CD57CA" w:rsidRDefault="00CD57CA" w:rsidP="00AB2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545652"/>
      <w:docPartObj>
        <w:docPartGallery w:val="Page Numbers (Bottom of Page)"/>
        <w:docPartUnique/>
      </w:docPartObj>
    </w:sdtPr>
    <w:sdtContent>
      <w:p w:rsidR="008B2FAD" w:rsidRDefault="008B2FAD">
        <w:pPr>
          <w:pStyle w:val="Pidipagina"/>
          <w:jc w:val="center"/>
        </w:pPr>
        <w:r>
          <w:fldChar w:fldCharType="begin"/>
        </w:r>
        <w:r>
          <w:instrText>PAGE   \* MERGEFORMAT</w:instrText>
        </w:r>
        <w:r>
          <w:fldChar w:fldCharType="separate"/>
        </w:r>
        <w:r w:rsidR="00CD57CA">
          <w:rPr>
            <w:noProof/>
          </w:rPr>
          <w:t>1</w:t>
        </w:r>
        <w:r>
          <w:fldChar w:fldCharType="end"/>
        </w:r>
      </w:p>
    </w:sdtContent>
  </w:sdt>
  <w:p w:rsidR="008B2FAD" w:rsidRDefault="008B2FA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7CA" w:rsidRDefault="00CD57CA" w:rsidP="00AB2D44">
      <w:r>
        <w:separator/>
      </w:r>
    </w:p>
  </w:footnote>
  <w:footnote w:type="continuationSeparator" w:id="0">
    <w:p w:rsidR="00CD57CA" w:rsidRDefault="00CD57CA" w:rsidP="00AB2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CCF" w:rsidRPr="00441F47" w:rsidRDefault="00AB2D44" w:rsidP="00274CCF">
    <w:pPr>
      <w:rPr>
        <w:rFonts w:ascii="Calibri" w:hAnsi="Calibri"/>
      </w:rPr>
    </w:pPr>
    <w:r>
      <w:rPr>
        <w:noProof/>
      </w:rPr>
      <w:drawing>
        <wp:inline distT="0" distB="0" distL="0" distR="0" wp14:anchorId="30B602DE" wp14:editId="5198B9FE">
          <wp:extent cx="1266825" cy="342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inline>
      </w:drawing>
    </w:r>
    <w:r>
      <w:tab/>
    </w:r>
    <w:r w:rsidR="00274CCF">
      <w:t xml:space="preserve">                                                          </w:t>
    </w:r>
    <w:r w:rsidR="00274CCF" w:rsidRPr="00441F47">
      <w:rPr>
        <w:rFonts w:ascii="Calibri" w:hAnsi="Calibri"/>
      </w:rPr>
      <w:t>Distretto Sanitario n. _____</w:t>
    </w:r>
  </w:p>
  <w:p w:rsidR="000468FC" w:rsidRPr="00441F47" w:rsidRDefault="007965F2" w:rsidP="000468FC">
    <w:pPr>
      <w:rPr>
        <w:rFonts w:ascii="Calibri" w:hAnsi="Calibri" w:cs="Calibri"/>
        <w:b/>
      </w:rPr>
    </w:pPr>
    <w:r>
      <w:rPr>
        <w:rFonts w:ascii="Calibri" w:hAnsi="Calibri"/>
      </w:rPr>
      <w:t>Allegato 2</w:t>
    </w:r>
    <w:r w:rsidR="00827B4B">
      <w:rPr>
        <w:rFonts w:ascii="Calibri" w:hAnsi="Calibri"/>
      </w:rPr>
      <w:t>0</w:t>
    </w:r>
    <w:r>
      <w:rPr>
        <w:rFonts w:ascii="Calibri" w:hAnsi="Calibri"/>
      </w:rPr>
      <w:t xml:space="preserve"> della delibera n.19 del 15/01/2015 </w:t>
    </w:r>
  </w:p>
  <w:p w:rsidR="008B2FAD" w:rsidRPr="008B2FAD" w:rsidRDefault="008B2FAD" w:rsidP="008B2FAD">
    <w:pPr>
      <w:rPr>
        <w:rFonts w:ascii="Calibri" w:hAnsi="Calibri"/>
        <w:b/>
      </w:rPr>
    </w:pPr>
    <w:r w:rsidRPr="008B2FAD">
      <w:rPr>
        <w:rFonts w:ascii="Calibri" w:hAnsi="Calibri"/>
        <w:b/>
      </w:rPr>
      <w:t xml:space="preserve">RICHIESTE DI AUSILI, APPARECCHI ELETTROMEDICALI, ESAMI DI LABORATORIO, ESAMI STRUMENTALI </w:t>
    </w:r>
  </w:p>
  <w:p w:rsidR="00AB2D44" w:rsidRPr="00AB2D44" w:rsidRDefault="00AB2D44" w:rsidP="00AB2D44">
    <w:pPr>
      <w:pStyle w:val="Intestazione"/>
      <w:tabs>
        <w:tab w:val="clear" w:pos="4819"/>
        <w:tab w:val="clear" w:pos="9638"/>
        <w:tab w:val="left" w:pos="603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72760"/>
    <w:multiLevelType w:val="hybridMultilevel"/>
    <w:tmpl w:val="B224AB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F34136C"/>
    <w:multiLevelType w:val="hybridMultilevel"/>
    <w:tmpl w:val="86FCF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15D58F1"/>
    <w:multiLevelType w:val="hybridMultilevel"/>
    <w:tmpl w:val="A432C4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AA43444"/>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E4145"/>
    <w:rsid w:val="000468FC"/>
    <w:rsid w:val="000C1924"/>
    <w:rsid w:val="001619AB"/>
    <w:rsid w:val="00170152"/>
    <w:rsid w:val="00274CCF"/>
    <w:rsid w:val="00302E5B"/>
    <w:rsid w:val="00384B4D"/>
    <w:rsid w:val="00480BBB"/>
    <w:rsid w:val="005E4145"/>
    <w:rsid w:val="00615028"/>
    <w:rsid w:val="0063443C"/>
    <w:rsid w:val="006D687C"/>
    <w:rsid w:val="006E3F3F"/>
    <w:rsid w:val="007965F2"/>
    <w:rsid w:val="007B1389"/>
    <w:rsid w:val="00827B4B"/>
    <w:rsid w:val="00871A1C"/>
    <w:rsid w:val="008B2FAD"/>
    <w:rsid w:val="008D0440"/>
    <w:rsid w:val="008E0768"/>
    <w:rsid w:val="00944693"/>
    <w:rsid w:val="00A977B7"/>
    <w:rsid w:val="00AB2D44"/>
    <w:rsid w:val="00BA10C7"/>
    <w:rsid w:val="00C82AD7"/>
    <w:rsid w:val="00C92F33"/>
    <w:rsid w:val="00CB0B4C"/>
    <w:rsid w:val="00CD57CA"/>
    <w:rsid w:val="00DA6461"/>
    <w:rsid w:val="00E65C64"/>
    <w:rsid w:val="00E8151C"/>
    <w:rsid w:val="00F316F6"/>
    <w:rsid w:val="00F732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66B9FD-78C3-4B64-B5C4-DFB97C45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B0B4C"/>
    <w:pPr>
      <w:spacing w:after="0" w:line="240" w:lineRule="auto"/>
    </w:pPr>
    <w:rPr>
      <w:rFonts w:ascii="Times New Roman" w:eastAsia="Calibri" w:hAnsi="Times New Roman" w:cs="Times New Roman"/>
      <w:sz w:val="24"/>
      <w:szCs w:val="24"/>
      <w:lang w:eastAsia="it-IT"/>
    </w:rPr>
  </w:style>
  <w:style w:type="paragraph" w:styleId="Titolo1">
    <w:name w:val="heading 1"/>
    <w:basedOn w:val="Normale"/>
    <w:next w:val="Normale"/>
    <w:link w:val="Titolo1Carattere"/>
    <w:qFormat/>
    <w:rsid w:val="00A977B7"/>
    <w:pPr>
      <w:keepNext/>
      <w:jc w:val="right"/>
      <w:outlineLvl w:val="0"/>
    </w:pPr>
    <w:rPr>
      <w:rFonts w:eastAsia="Times New Roman"/>
      <w:b/>
      <w:sz w:val="28"/>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977B7"/>
    <w:rPr>
      <w:rFonts w:ascii="Times New Roman" w:eastAsia="Times New Roman" w:hAnsi="Times New Roman" w:cs="Times New Roman"/>
      <w:b/>
      <w:sz w:val="28"/>
      <w:szCs w:val="20"/>
      <w:lang w:eastAsia="it-IT"/>
    </w:rPr>
  </w:style>
  <w:style w:type="paragraph" w:customStyle="1" w:styleId="a">
    <w:basedOn w:val="Normale"/>
    <w:next w:val="Corpotesto"/>
    <w:rsid w:val="00A977B7"/>
    <w:pPr>
      <w:jc w:val="both"/>
    </w:pPr>
    <w:rPr>
      <w:rFonts w:eastAsia="Times New Roman"/>
      <w:b/>
      <w:sz w:val="28"/>
      <w:szCs w:val="20"/>
    </w:rPr>
  </w:style>
  <w:style w:type="paragraph" w:styleId="Corpotesto">
    <w:name w:val="Body Text"/>
    <w:basedOn w:val="Normale"/>
    <w:link w:val="CorpotestoCarattere"/>
    <w:uiPriority w:val="99"/>
    <w:semiHidden/>
    <w:unhideWhenUsed/>
    <w:rsid w:val="00A977B7"/>
    <w:pPr>
      <w:spacing w:after="120"/>
    </w:pPr>
  </w:style>
  <w:style w:type="character" w:customStyle="1" w:styleId="CorpotestoCarattere">
    <w:name w:val="Corpo testo Carattere"/>
    <w:basedOn w:val="Carpredefinitoparagrafo"/>
    <w:link w:val="Corpotesto"/>
    <w:uiPriority w:val="99"/>
    <w:semiHidden/>
    <w:rsid w:val="00A977B7"/>
  </w:style>
  <w:style w:type="paragraph" w:styleId="Intestazione">
    <w:name w:val="header"/>
    <w:basedOn w:val="Normale"/>
    <w:link w:val="IntestazioneCarattere"/>
    <w:uiPriority w:val="99"/>
    <w:unhideWhenUsed/>
    <w:rsid w:val="00AB2D44"/>
    <w:pPr>
      <w:tabs>
        <w:tab w:val="center" w:pos="4819"/>
        <w:tab w:val="right" w:pos="9638"/>
      </w:tabs>
    </w:pPr>
  </w:style>
  <w:style w:type="character" w:customStyle="1" w:styleId="IntestazioneCarattere">
    <w:name w:val="Intestazione Carattere"/>
    <w:basedOn w:val="Carpredefinitoparagrafo"/>
    <w:link w:val="Intestazione"/>
    <w:uiPriority w:val="99"/>
    <w:rsid w:val="00AB2D44"/>
  </w:style>
  <w:style w:type="paragraph" w:styleId="Pidipagina">
    <w:name w:val="footer"/>
    <w:basedOn w:val="Normale"/>
    <w:link w:val="PidipaginaCarattere"/>
    <w:uiPriority w:val="99"/>
    <w:unhideWhenUsed/>
    <w:rsid w:val="00AB2D44"/>
    <w:pPr>
      <w:tabs>
        <w:tab w:val="center" w:pos="4819"/>
        <w:tab w:val="right" w:pos="9638"/>
      </w:tabs>
    </w:pPr>
  </w:style>
  <w:style w:type="character" w:customStyle="1" w:styleId="PidipaginaCarattere">
    <w:name w:val="Piè di pagina Carattere"/>
    <w:basedOn w:val="Carpredefinitoparagrafo"/>
    <w:link w:val="Pidipagina"/>
    <w:uiPriority w:val="99"/>
    <w:rsid w:val="00AB2D44"/>
  </w:style>
  <w:style w:type="character" w:styleId="Collegamentoipertestuale">
    <w:name w:val="Hyperlink"/>
    <w:basedOn w:val="Carpredefinitoparagrafo"/>
    <w:rsid w:val="00AB2D44"/>
    <w:rPr>
      <w:color w:val="0000FF"/>
      <w:u w:val="single"/>
    </w:rPr>
  </w:style>
  <w:style w:type="paragraph" w:customStyle="1" w:styleId="Paragrafoelenco1">
    <w:name w:val="Paragrafo elenco1"/>
    <w:basedOn w:val="Normale"/>
    <w:rsid w:val="00CB0B4C"/>
    <w:pPr>
      <w:spacing w:after="200" w:line="276" w:lineRule="auto"/>
      <w:ind w:left="720"/>
      <w:contextualSpacing/>
    </w:pPr>
    <w:rPr>
      <w:rFonts w:ascii="Calibri" w:eastAsia="Times New Roman" w:hAnsi="Calibri"/>
      <w:sz w:val="22"/>
      <w:szCs w:val="22"/>
      <w:lang w:eastAsia="en-US"/>
    </w:rPr>
  </w:style>
  <w:style w:type="paragraph" w:styleId="Paragrafoelenco">
    <w:name w:val="List Paragraph"/>
    <w:basedOn w:val="Normale"/>
    <w:uiPriority w:val="34"/>
    <w:qFormat/>
    <w:rsid w:val="001619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1175</Words>
  <Characters>6700</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Sorrentino</dc:creator>
  <cp:keywords/>
  <dc:description/>
  <cp:lastModifiedBy>Anna Sorrentino</cp:lastModifiedBy>
  <cp:revision>22</cp:revision>
  <dcterms:created xsi:type="dcterms:W3CDTF">2015-07-03T08:25:00Z</dcterms:created>
  <dcterms:modified xsi:type="dcterms:W3CDTF">2015-07-03T11:09:00Z</dcterms:modified>
</cp:coreProperties>
</file>